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557" w:rsidRDefault="000A6557" w:rsidP="000A6557">
      <w:pPr>
        <w:pStyle w:val="a3"/>
      </w:pPr>
      <w:r>
        <w:t>Точка роста: шахматные фигурки своими руками.</w:t>
      </w:r>
    </w:p>
    <w:p w:rsidR="000A6557" w:rsidRDefault="000A6557" w:rsidP="000A6557">
      <w:pPr>
        <w:pStyle w:val="a3"/>
      </w:pPr>
      <w:r>
        <w:t>Сложно представить себе деталь, которую сегодня нельзя напечатать на 3D</w:t>
      </w:r>
      <w:r>
        <w:noBreakHyphen/>
        <w:t xml:space="preserve">принтере.  На занятии кружка "3D моделирование"  Центра "Точка роста" ребята узнали секреты моделирования шахматных </w:t>
      </w:r>
      <w:proofErr w:type="spellStart"/>
      <w:r>
        <w:t>фигур</w:t>
      </w:r>
      <w:proofErr w:type="gramStart"/>
      <w:r>
        <w:t>.С</w:t>
      </w:r>
      <w:proofErr w:type="gramEnd"/>
      <w:r>
        <w:t>оздать</w:t>
      </w:r>
      <w:proofErr w:type="spellEnd"/>
      <w:r>
        <w:t xml:space="preserve"> такую полноценную настольную игру, как шахматы не так сложно. Особенно интересна трехмерная печать шахмат на 3D-принтере, если  ребята сами увлекаются  этой игрой</w:t>
      </w:r>
      <w:proofErr w:type="gramStart"/>
      <w:r>
        <w:t xml:space="preserve"> .</w:t>
      </w:r>
      <w:proofErr w:type="gramEnd"/>
      <w:r>
        <w:t>А таких учащихся в нашей школе немало. Если говорить простыми словами, 3D-принтер «рисует» объект тонкими слоями, один за другим. В качестве расходного материала используется  пластик</w:t>
      </w:r>
      <w:proofErr w:type="gramStart"/>
      <w:r>
        <w:t xml:space="preserve"> .</w:t>
      </w:r>
      <w:proofErr w:type="gramEnd"/>
    </w:p>
    <w:p w:rsidR="000A6557" w:rsidRDefault="000A6557" w:rsidP="000A6557">
      <w:pPr>
        <w:pStyle w:val="a3"/>
      </w:pPr>
      <w:r>
        <w:rPr>
          <w:noProof/>
        </w:rPr>
        <w:drawing>
          <wp:inline distT="0" distB="0" distL="0" distR="0">
            <wp:extent cx="5170143" cy="3876675"/>
            <wp:effectExtent l="19050" t="0" r="0" b="0"/>
            <wp:docPr id="1" name="Рисунок 1" descr="C:\Users\Com11\Desktop\1653301935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16533019353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43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6C1642" w:rsidRDefault="006C1642" w:rsidP="000A6557">
      <w:pPr>
        <w:pStyle w:val="a3"/>
      </w:pPr>
    </w:p>
    <w:p w:rsidR="000A6557" w:rsidRDefault="000A6557" w:rsidP="000A6557">
      <w:pPr>
        <w:pStyle w:val="a3"/>
      </w:pPr>
      <w:r>
        <w:t>Перед началом работы  в 3D-принтер загружается  модель шахмат</w:t>
      </w:r>
      <w:proofErr w:type="gramStart"/>
      <w:r>
        <w:t xml:space="preserve"> .</w:t>
      </w:r>
      <w:proofErr w:type="gramEnd"/>
      <w:r>
        <w:t> Это своеобразный набор инструкций, по которому оборудование распечатывает трехмерный объект. Ребята  с интересом наблюдали за процессом создания шахматной  фигуры. Было интересно посмотреть завершение процесса  и подержать в руке  уже конечный продукт. Фигурки получились небольшими и изящными. Вот так</w:t>
      </w:r>
      <w:proofErr w:type="gramStart"/>
      <w:r>
        <w:t xml:space="preserve"> ,</w:t>
      </w:r>
      <w:proofErr w:type="gramEnd"/>
      <w:r>
        <w:t>на занятиях кружков  в рамках работы Центра "Точка роста" ,наши учащиеся овладевают навыками работы с новым оборудованием, развиваются, познают что то новое и это очень радует.</w:t>
      </w:r>
    </w:p>
    <w:p w:rsidR="000A6557" w:rsidRDefault="000A6557" w:rsidP="000A6557">
      <w:pPr>
        <w:pStyle w:val="a3"/>
      </w:pPr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2" name="Рисунок 2" descr="C:\Users\Com11\Desktop\1653301935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16533019353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B70" w:rsidRDefault="00D66B70"/>
    <w:sectPr w:rsidR="00D66B70" w:rsidSect="00D66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557"/>
    <w:rsid w:val="000A6557"/>
    <w:rsid w:val="006C1642"/>
    <w:rsid w:val="00D6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2022-05-23T10:31:00Z</dcterms:created>
  <dcterms:modified xsi:type="dcterms:W3CDTF">2022-05-23T10:42:00Z</dcterms:modified>
</cp:coreProperties>
</file>